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6B4" w:rsidRPr="00396C79" w:rsidRDefault="00F216B4" w:rsidP="00F216B4">
      <w:pPr>
        <w:ind w:left="708"/>
        <w:jc w:val="right"/>
      </w:pPr>
      <w:proofErr w:type="gramStart"/>
      <w:r w:rsidRPr="00396C79">
        <w:t>En …</w:t>
      </w:r>
      <w:proofErr w:type="gramEnd"/>
      <w:r w:rsidRPr="00396C79">
        <w:t xml:space="preserve">…….. </w:t>
      </w:r>
      <w:proofErr w:type="gramStart"/>
      <w:r w:rsidRPr="00396C79">
        <w:t>a</w:t>
      </w:r>
      <w:proofErr w:type="gramEnd"/>
      <w:r w:rsidRPr="00396C79">
        <w:t xml:space="preserve"> .. </w:t>
      </w:r>
      <w:proofErr w:type="gramStart"/>
      <w:r w:rsidRPr="00396C79">
        <w:t>de</w:t>
      </w:r>
      <w:proofErr w:type="gramEnd"/>
      <w:r w:rsidRPr="00396C79">
        <w:t xml:space="preserve"> …….. de20….</w:t>
      </w:r>
    </w:p>
    <w:p w:rsidR="00F216B4" w:rsidRDefault="00F216B4" w:rsidP="003C1F8E"/>
    <w:p w:rsidR="00410141" w:rsidRDefault="00410141" w:rsidP="003C1F8E"/>
    <w:p w:rsidR="00F216B4" w:rsidRDefault="00F216B4" w:rsidP="003C1F8E"/>
    <w:p w:rsidR="003C1F8E" w:rsidRDefault="003C1F8E" w:rsidP="003C1F8E">
      <w:r>
        <w:t xml:space="preserve">En cumplimiento de la providencia del </w:t>
      </w:r>
      <w:r w:rsidR="00F216B4">
        <w:t>Sr.</w:t>
      </w:r>
      <w:r>
        <w:t xml:space="preserve"> Alcalde de </w:t>
      </w:r>
      <w:r w:rsidR="00410141">
        <w:t>fecha…</w:t>
      </w:r>
      <w:r>
        <w:t xml:space="preserve">……. y conforme a lo dispuesto en el artículo </w:t>
      </w:r>
      <w:r w:rsidRPr="003C1F8E">
        <w:t xml:space="preserve">3.3 a) del Real Decreto 128/2018, de 16 de marzo, por el que se regula el régimen jurídico de los funcionarios de administración local con habilitación de carácter nacional </w:t>
      </w:r>
      <w:r>
        <w:t xml:space="preserve">se procede a emitir el siguiente </w:t>
      </w:r>
    </w:p>
    <w:p w:rsidR="005366DF" w:rsidRPr="003C1F8E" w:rsidRDefault="005366DF" w:rsidP="003C1F8E">
      <w:pPr>
        <w:rPr>
          <w:bCs/>
        </w:rPr>
      </w:pPr>
    </w:p>
    <w:p w:rsidR="003C1F8E" w:rsidRPr="003C1F8E" w:rsidRDefault="003C1F8E" w:rsidP="005366DF">
      <w:pPr>
        <w:jc w:val="center"/>
        <w:rPr>
          <w:b/>
          <w:iCs/>
          <w:lang w:val="es-ES_tradnl"/>
        </w:rPr>
      </w:pPr>
      <w:r w:rsidRPr="003C1F8E">
        <w:rPr>
          <w:b/>
          <w:iCs/>
          <w:lang w:val="es-ES_tradnl"/>
        </w:rPr>
        <w:t>INFORME</w:t>
      </w:r>
    </w:p>
    <w:p w:rsidR="008C5D67" w:rsidRDefault="008C5D67"/>
    <w:p w:rsidR="003C1F8E" w:rsidRDefault="003C1F8E"/>
    <w:p w:rsidR="003C1F8E" w:rsidRDefault="003C1F8E" w:rsidP="003C1F8E">
      <w:pPr>
        <w:rPr>
          <w:bCs/>
        </w:rPr>
      </w:pPr>
      <w:r w:rsidRPr="00410141">
        <w:rPr>
          <w:b/>
        </w:rPr>
        <w:t>PRIMERO:</w:t>
      </w:r>
      <w:r>
        <w:t xml:space="preserve"> El Municipio, como </w:t>
      </w:r>
      <w:r w:rsidR="005366DF">
        <w:t xml:space="preserve">Administración Pública </w:t>
      </w:r>
      <w:r>
        <w:t>que es</w:t>
      </w:r>
      <w:r w:rsidR="005366DF">
        <w:t>,</w:t>
      </w:r>
      <w:r>
        <w:t xml:space="preserve"> tiene entre sus potestades la reglamentaria, reconocida en el artículo 4 de la </w:t>
      </w:r>
      <w:r w:rsidRPr="003C1F8E">
        <w:rPr>
          <w:bCs/>
        </w:rPr>
        <w:t>Ley 7/1985, de 2 de abril, Reguladora de las Bases del Régimen Local</w:t>
      </w:r>
      <w:r>
        <w:rPr>
          <w:bCs/>
        </w:rPr>
        <w:t xml:space="preserve">, </w:t>
      </w:r>
      <w:r w:rsidR="005366DF">
        <w:rPr>
          <w:bCs/>
        </w:rPr>
        <w:t>precepto que también le atribuye</w:t>
      </w:r>
      <w:r>
        <w:rPr>
          <w:bCs/>
        </w:rPr>
        <w:t xml:space="preserve"> la potestad de </w:t>
      </w:r>
      <w:proofErr w:type="spellStart"/>
      <w:r>
        <w:rPr>
          <w:bCs/>
        </w:rPr>
        <w:t>autoorganización</w:t>
      </w:r>
      <w:proofErr w:type="spellEnd"/>
      <w:r>
        <w:rPr>
          <w:bCs/>
        </w:rPr>
        <w:t>.</w:t>
      </w:r>
    </w:p>
    <w:p w:rsidR="003C1F8E" w:rsidRDefault="003C1F8E" w:rsidP="003C1F8E">
      <w:pPr>
        <w:rPr>
          <w:bCs/>
        </w:rPr>
      </w:pPr>
    </w:p>
    <w:p w:rsidR="003C1F8E" w:rsidRDefault="003C1F8E" w:rsidP="003C1F8E">
      <w:pPr>
        <w:rPr>
          <w:bCs/>
        </w:rPr>
      </w:pPr>
      <w:r>
        <w:rPr>
          <w:bCs/>
        </w:rPr>
        <w:t xml:space="preserve">El instrumento adecuado para proceder a la regulación de la implantación, funcionamiento y gestión de la administración electrónica es la </w:t>
      </w:r>
      <w:r w:rsidR="005366DF">
        <w:rPr>
          <w:bCs/>
        </w:rPr>
        <w:t>Ordenanza</w:t>
      </w:r>
      <w:r w:rsidR="009304EF">
        <w:rPr>
          <w:bCs/>
        </w:rPr>
        <w:t xml:space="preserve"> municipal, forma que toma el producto del ejercicio de la potestad reglamentario por parte del Ayuntamiento.</w:t>
      </w:r>
    </w:p>
    <w:p w:rsidR="009304EF" w:rsidRDefault="009304EF" w:rsidP="003C1F8E">
      <w:pPr>
        <w:rPr>
          <w:bCs/>
        </w:rPr>
      </w:pPr>
    </w:p>
    <w:p w:rsidR="009304EF" w:rsidRDefault="009304EF" w:rsidP="003C1F8E">
      <w:pPr>
        <w:rPr>
          <w:bCs/>
        </w:rPr>
      </w:pPr>
      <w:r w:rsidRPr="00410141">
        <w:rPr>
          <w:b/>
          <w:bCs/>
        </w:rPr>
        <w:t>SEGUNDO:</w:t>
      </w:r>
      <w:r>
        <w:rPr>
          <w:bCs/>
        </w:rPr>
        <w:t xml:space="preserve"> Es normativa aplicable:</w:t>
      </w:r>
    </w:p>
    <w:p w:rsidR="009304EF" w:rsidRDefault="009304EF" w:rsidP="003C1F8E">
      <w:pPr>
        <w:rPr>
          <w:bCs/>
        </w:rPr>
      </w:pPr>
    </w:p>
    <w:p w:rsidR="003C1F8E" w:rsidRPr="009304EF" w:rsidRDefault="009304EF" w:rsidP="009304EF">
      <w:pPr>
        <w:pStyle w:val="Prrafodelista"/>
        <w:numPr>
          <w:ilvl w:val="0"/>
          <w:numId w:val="1"/>
        </w:numPr>
      </w:pPr>
      <w:r w:rsidRPr="009304EF">
        <w:rPr>
          <w:bCs/>
        </w:rPr>
        <w:t xml:space="preserve">Artículos 4, 22, 25, 49, 70 de la </w:t>
      </w:r>
      <w:r w:rsidRPr="003C1F8E">
        <w:rPr>
          <w:bCs/>
        </w:rPr>
        <w:t>Ley 7/1985, de 2 de abril, Reguladora de las Bases del Régimen Local</w:t>
      </w:r>
      <w:r>
        <w:rPr>
          <w:bCs/>
        </w:rPr>
        <w:t>.</w:t>
      </w:r>
    </w:p>
    <w:p w:rsidR="009304EF" w:rsidRPr="009304EF" w:rsidRDefault="00CF121F" w:rsidP="009304EF">
      <w:pPr>
        <w:pStyle w:val="Prrafodelista"/>
        <w:numPr>
          <w:ilvl w:val="0"/>
          <w:numId w:val="1"/>
        </w:numPr>
        <w:rPr>
          <w:bCs/>
          <w:iCs/>
        </w:rPr>
      </w:pPr>
      <w:r>
        <w:rPr>
          <w:bCs/>
        </w:rPr>
        <w:t>Artículo</w:t>
      </w:r>
      <w:r w:rsidR="009304EF">
        <w:rPr>
          <w:bCs/>
        </w:rPr>
        <w:t xml:space="preserve"> 56 del </w:t>
      </w:r>
      <w:r w:rsidR="009304EF" w:rsidRPr="009304EF">
        <w:rPr>
          <w:bCs/>
          <w:iCs/>
        </w:rPr>
        <w:t>Texto Refundido de las disposiciones legales vigentes en materia de Régimen Local, aprobado por Real Decreto Legislativo 781/1986, de 18 de abril.</w:t>
      </w:r>
    </w:p>
    <w:p w:rsidR="009304EF" w:rsidRPr="00CF121F" w:rsidRDefault="00CF121F" w:rsidP="009304EF">
      <w:pPr>
        <w:pStyle w:val="Prrafodelista"/>
        <w:numPr>
          <w:ilvl w:val="0"/>
          <w:numId w:val="1"/>
        </w:numPr>
      </w:pPr>
      <w:r>
        <w:t>Artículo 26 de la Ley 50/1997</w:t>
      </w:r>
      <w:r w:rsidRPr="00346911">
        <w:rPr>
          <w:rFonts w:ascii="Verdana" w:hAnsi="Verdana"/>
          <w:sz w:val="20"/>
        </w:rPr>
        <w:t>, de 27 de noviembre, del Gobierno</w:t>
      </w:r>
      <w:r>
        <w:rPr>
          <w:rFonts w:ascii="Verdana" w:hAnsi="Verdana"/>
          <w:sz w:val="20"/>
        </w:rPr>
        <w:t>.</w:t>
      </w:r>
    </w:p>
    <w:p w:rsidR="00CF121F" w:rsidRPr="00A46BC3" w:rsidRDefault="00CF121F" w:rsidP="009304EF">
      <w:pPr>
        <w:pStyle w:val="Prrafodelista"/>
        <w:numPr>
          <w:ilvl w:val="0"/>
          <w:numId w:val="1"/>
        </w:numPr>
      </w:pPr>
      <w:r>
        <w:t xml:space="preserve">Artículo 128 y siguientes de la </w:t>
      </w:r>
      <w:r w:rsidRPr="00CF121F">
        <w:rPr>
          <w:bCs/>
          <w:iCs/>
        </w:rPr>
        <w:t>Ley 39/2015, de 1 de octubre, del Procedimiento Administrativo Común de las Administraciones Públicas</w:t>
      </w:r>
      <w:r>
        <w:rPr>
          <w:bCs/>
          <w:iCs/>
        </w:rPr>
        <w:t>.</w:t>
      </w:r>
    </w:p>
    <w:p w:rsidR="00A46BC3" w:rsidRPr="00A46BC3" w:rsidRDefault="00A46BC3" w:rsidP="009304EF">
      <w:pPr>
        <w:pStyle w:val="Prrafodelista"/>
        <w:numPr>
          <w:ilvl w:val="0"/>
          <w:numId w:val="1"/>
        </w:numPr>
      </w:pPr>
      <w:r>
        <w:rPr>
          <w:bCs/>
          <w:iCs/>
        </w:rPr>
        <w:t>Artículos 156 y siguientes de la ley 40/2015 de 1 de octubre, de Régimen Jurídico del Sector Público.</w:t>
      </w:r>
    </w:p>
    <w:p w:rsidR="00A46BC3" w:rsidRPr="00CF121F" w:rsidRDefault="00A46BC3" w:rsidP="009304EF">
      <w:pPr>
        <w:pStyle w:val="Prrafodelista"/>
        <w:numPr>
          <w:ilvl w:val="0"/>
          <w:numId w:val="1"/>
        </w:numPr>
      </w:pPr>
      <w:r>
        <w:rPr>
          <w:bCs/>
          <w:iCs/>
        </w:rPr>
        <w:t xml:space="preserve">Ley 11/2.007, de 22 de junio de acceso electrónico de los ciudadanos a los Servicios Públicos, en lo no expresamente derogado por Ley 39/2015. </w:t>
      </w:r>
    </w:p>
    <w:p w:rsidR="00CF121F" w:rsidRPr="00B32E73" w:rsidRDefault="00CF121F" w:rsidP="009304EF">
      <w:pPr>
        <w:pStyle w:val="Prrafodelista"/>
        <w:numPr>
          <w:ilvl w:val="0"/>
          <w:numId w:val="1"/>
        </w:numPr>
      </w:pPr>
      <w:r>
        <w:rPr>
          <w:bCs/>
          <w:iCs/>
        </w:rPr>
        <w:t xml:space="preserve">Artículo 7 de la </w:t>
      </w:r>
      <w:r w:rsidRPr="00CF121F">
        <w:rPr>
          <w:bCs/>
          <w:iCs/>
        </w:rPr>
        <w:t>Ley 19/2013, de 9 de diciembre, de transparencia, acceso a la información pública y buen gobierno</w:t>
      </w:r>
      <w:r>
        <w:rPr>
          <w:bCs/>
          <w:iCs/>
        </w:rPr>
        <w:t>.</w:t>
      </w:r>
    </w:p>
    <w:p w:rsidR="00B32E73" w:rsidRPr="00B32E73" w:rsidRDefault="00B32E73" w:rsidP="00B32E73">
      <w:pPr>
        <w:pStyle w:val="Prrafodelista"/>
        <w:numPr>
          <w:ilvl w:val="0"/>
          <w:numId w:val="1"/>
        </w:numPr>
      </w:pPr>
      <w:r w:rsidRPr="00B32E73">
        <w:t>Ley Orgánica 3/2018, de 5 de diciembre, de Protección de Datos Personales y garantía de los derechos digitales.</w:t>
      </w:r>
    </w:p>
    <w:p w:rsidR="00B32E73" w:rsidRPr="00B32E73" w:rsidRDefault="00B32E73" w:rsidP="00B32E73">
      <w:pPr>
        <w:pStyle w:val="Prrafodelista"/>
        <w:numPr>
          <w:ilvl w:val="0"/>
          <w:numId w:val="1"/>
        </w:numPr>
        <w:rPr>
          <w:bCs/>
          <w:iCs/>
        </w:rPr>
      </w:pPr>
      <w:r w:rsidRPr="00B32E73">
        <w:rPr>
          <w:bCs/>
          <w:iCs/>
        </w:rPr>
        <w:t>Reglamento (UE) 2016/679 del Parlamento Europeo y del Consejo, de 27 de abril de 2016, relativo a la protección de las personas físicas en lo que respecta al tratamiento de datos personales y a la libre circulación de estos datos y por el que se deroga la Directiva 95/46/CE</w:t>
      </w:r>
      <w:r>
        <w:rPr>
          <w:bCs/>
          <w:iCs/>
        </w:rPr>
        <w:t>.</w:t>
      </w:r>
    </w:p>
    <w:p w:rsidR="0031078A" w:rsidRDefault="0031078A" w:rsidP="0031078A"/>
    <w:p w:rsidR="00B4472B" w:rsidRDefault="0031078A" w:rsidP="0031078A">
      <w:pPr>
        <w:rPr>
          <w:bCs/>
          <w:iCs/>
        </w:rPr>
      </w:pPr>
      <w:r w:rsidRPr="00410141">
        <w:rPr>
          <w:b/>
        </w:rPr>
        <w:t>TERCERO:</w:t>
      </w:r>
      <w:r>
        <w:t xml:space="preserve"> No será necesario la evacuación del trámite de consulta, audiencia e información públicas reguladas en el artículo 133 de la  </w:t>
      </w:r>
      <w:r w:rsidRPr="00CF121F">
        <w:rPr>
          <w:bCs/>
          <w:iCs/>
        </w:rPr>
        <w:t>Ley 39/2015, de 1 de octubre, del Procedimiento Administrativo Común de las Administraciones Públicas</w:t>
      </w:r>
      <w:r>
        <w:rPr>
          <w:bCs/>
          <w:iCs/>
        </w:rPr>
        <w:t xml:space="preserve"> toda vez que el contenido de la </w:t>
      </w:r>
      <w:r w:rsidR="005366DF">
        <w:rPr>
          <w:bCs/>
          <w:iCs/>
        </w:rPr>
        <w:t>Ordenanza</w:t>
      </w:r>
      <w:r>
        <w:rPr>
          <w:bCs/>
          <w:iCs/>
        </w:rPr>
        <w:t xml:space="preserve"> es puramente organizativo y en lo que afecta a los interesados debe limitarse a la reproducción y disponer la entrada en vigor de las previsiones sobre administración electrónica. </w:t>
      </w:r>
      <w:r w:rsidR="00B4472B">
        <w:rPr>
          <w:bCs/>
          <w:iCs/>
        </w:rPr>
        <w:t xml:space="preserve"> </w:t>
      </w:r>
    </w:p>
    <w:p w:rsidR="00B4472B" w:rsidRDefault="00B4472B" w:rsidP="0031078A">
      <w:pPr>
        <w:rPr>
          <w:bCs/>
          <w:iCs/>
        </w:rPr>
      </w:pPr>
    </w:p>
    <w:p w:rsidR="0031078A" w:rsidRDefault="005366DF" w:rsidP="0031078A">
      <w:pPr>
        <w:rPr>
          <w:bCs/>
          <w:iCs/>
        </w:rPr>
      </w:pPr>
      <w:r>
        <w:rPr>
          <w:bCs/>
          <w:iCs/>
        </w:rPr>
        <w:t>La Ordenanza</w:t>
      </w:r>
      <w:r w:rsidR="0031078A">
        <w:rPr>
          <w:bCs/>
          <w:iCs/>
        </w:rPr>
        <w:t xml:space="preserve"> meramente determinará el modo en que el derecho o el deber </w:t>
      </w:r>
      <w:r>
        <w:rPr>
          <w:bCs/>
          <w:iCs/>
        </w:rPr>
        <w:t>a relacionarse con la Administración por medios electrónicos</w:t>
      </w:r>
      <w:r w:rsidR="0031078A">
        <w:rPr>
          <w:bCs/>
          <w:iCs/>
        </w:rPr>
        <w:t>, según los casos,</w:t>
      </w:r>
      <w:r w:rsidRPr="005366DF">
        <w:rPr>
          <w:bCs/>
          <w:iCs/>
        </w:rPr>
        <w:t xml:space="preserve"> </w:t>
      </w:r>
      <w:r>
        <w:rPr>
          <w:bCs/>
          <w:iCs/>
        </w:rPr>
        <w:t xml:space="preserve">que </w:t>
      </w:r>
      <w:r w:rsidR="0031078A">
        <w:rPr>
          <w:bCs/>
          <w:iCs/>
        </w:rPr>
        <w:t>atribuye a los ciudadanos</w:t>
      </w:r>
      <w:r>
        <w:rPr>
          <w:bCs/>
          <w:iCs/>
        </w:rPr>
        <w:t xml:space="preserve"> </w:t>
      </w:r>
      <w:r w:rsidR="0031078A">
        <w:rPr>
          <w:bCs/>
          <w:iCs/>
        </w:rPr>
        <w:t>la Ley</w:t>
      </w:r>
      <w:r>
        <w:rPr>
          <w:bCs/>
          <w:iCs/>
        </w:rPr>
        <w:t xml:space="preserve"> </w:t>
      </w:r>
      <w:r w:rsidR="0031078A">
        <w:rPr>
          <w:bCs/>
          <w:iCs/>
        </w:rPr>
        <w:t xml:space="preserve"> se ejercerá en el Ayuntamiento </w:t>
      </w:r>
      <w:proofErr w:type="gramStart"/>
      <w:r w:rsidR="0031078A">
        <w:rPr>
          <w:bCs/>
          <w:iCs/>
        </w:rPr>
        <w:t>de ….</w:t>
      </w:r>
      <w:proofErr w:type="gramEnd"/>
      <w:r w:rsidR="0031078A">
        <w:rPr>
          <w:bCs/>
          <w:iCs/>
        </w:rPr>
        <w:t xml:space="preserve"> </w:t>
      </w:r>
      <w:proofErr w:type="gramStart"/>
      <w:r w:rsidR="0031078A">
        <w:rPr>
          <w:bCs/>
          <w:iCs/>
        </w:rPr>
        <w:t>sin</w:t>
      </w:r>
      <w:proofErr w:type="gramEnd"/>
      <w:r w:rsidR="0031078A">
        <w:rPr>
          <w:bCs/>
          <w:iCs/>
        </w:rPr>
        <w:t xml:space="preserve"> atribuir cargas adicio</w:t>
      </w:r>
      <w:r>
        <w:rPr>
          <w:bCs/>
          <w:iCs/>
        </w:rPr>
        <w:t xml:space="preserve">nales ni crear nuevos derechos </w:t>
      </w:r>
      <w:r w:rsidR="0031078A">
        <w:rPr>
          <w:bCs/>
          <w:iCs/>
        </w:rPr>
        <w:t xml:space="preserve">. El resto del contenido se circunscribe a la adopción de disposiciones </w:t>
      </w:r>
      <w:r w:rsidR="00B4472B">
        <w:rPr>
          <w:bCs/>
          <w:iCs/>
        </w:rPr>
        <w:t>estrictamente</w:t>
      </w:r>
      <w:r w:rsidR="0031078A">
        <w:rPr>
          <w:bCs/>
          <w:iCs/>
        </w:rPr>
        <w:t xml:space="preserve"> organizativas</w:t>
      </w:r>
      <w:r w:rsidR="00B4472B">
        <w:rPr>
          <w:bCs/>
          <w:iCs/>
        </w:rPr>
        <w:t>.</w:t>
      </w:r>
    </w:p>
    <w:p w:rsidR="00F216B4" w:rsidRDefault="00F216B4" w:rsidP="0031078A">
      <w:pPr>
        <w:rPr>
          <w:bCs/>
          <w:iCs/>
        </w:rPr>
      </w:pPr>
    </w:p>
    <w:p w:rsidR="00F216B4" w:rsidRPr="00F216B4" w:rsidRDefault="005366DF" w:rsidP="00F216B4">
      <w:pPr>
        <w:ind w:left="2124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*</w:t>
      </w:r>
      <w:r w:rsidR="00F216B4" w:rsidRPr="00F216B4">
        <w:rPr>
          <w:bCs/>
          <w:i/>
          <w:iCs/>
          <w:sz w:val="20"/>
          <w:szCs w:val="20"/>
        </w:rPr>
        <w:t xml:space="preserve">Al tramitarse la aprobación de la </w:t>
      </w:r>
      <w:r>
        <w:rPr>
          <w:bCs/>
          <w:i/>
          <w:iCs/>
          <w:sz w:val="20"/>
          <w:szCs w:val="20"/>
        </w:rPr>
        <w:t>Ordenanza</w:t>
      </w:r>
      <w:r w:rsidR="00F216B4" w:rsidRPr="00F216B4">
        <w:rPr>
          <w:bCs/>
          <w:i/>
          <w:iCs/>
          <w:sz w:val="20"/>
          <w:szCs w:val="20"/>
        </w:rPr>
        <w:t xml:space="preserve"> se valorará la pertinencia o no de la evacuación de este trámite en función del criterio de cada Secretario en relación con la aplicabilidad o no de las excepciones previstas en el artículo </w:t>
      </w:r>
      <w:r w:rsidR="00F216B4" w:rsidRPr="00F216B4">
        <w:rPr>
          <w:i/>
          <w:sz w:val="20"/>
          <w:szCs w:val="20"/>
        </w:rPr>
        <w:t xml:space="preserve">133 de la  </w:t>
      </w:r>
      <w:r w:rsidR="00F216B4" w:rsidRPr="00F216B4">
        <w:rPr>
          <w:bCs/>
          <w:i/>
          <w:iCs/>
          <w:sz w:val="20"/>
          <w:szCs w:val="20"/>
        </w:rPr>
        <w:t>Ley 39/2015, de 1 de octubre, del Procedimiento Administrativo Común de las Administraciones Públicas  y, por tanto, de la inclusión de este punto en el Informe de la Secretaría.</w:t>
      </w:r>
    </w:p>
    <w:p w:rsidR="00B4472B" w:rsidRDefault="00B4472B" w:rsidP="0031078A">
      <w:pPr>
        <w:rPr>
          <w:bCs/>
          <w:iCs/>
        </w:rPr>
      </w:pPr>
    </w:p>
    <w:p w:rsidR="00B4472B" w:rsidRDefault="00B4472B" w:rsidP="0031078A">
      <w:r w:rsidRPr="00410141">
        <w:rPr>
          <w:b/>
          <w:bCs/>
          <w:iCs/>
        </w:rPr>
        <w:t>CUARTO:</w:t>
      </w:r>
      <w:r>
        <w:rPr>
          <w:bCs/>
          <w:iCs/>
        </w:rPr>
        <w:t xml:space="preserve"> La </w:t>
      </w:r>
      <w:r w:rsidR="005366DF">
        <w:rPr>
          <w:bCs/>
          <w:iCs/>
        </w:rPr>
        <w:t>Ordenanza</w:t>
      </w:r>
      <w:r>
        <w:rPr>
          <w:bCs/>
          <w:iCs/>
        </w:rPr>
        <w:t xml:space="preserve"> que se pretende redactar, en cuanto producto de una potestad administrativa, debe ajustarse a los principios contenidos en el artículo 103 de la Constitución Española según el cual “</w:t>
      </w:r>
      <w:r w:rsidRPr="00B4472B">
        <w:rPr>
          <w:i/>
        </w:rPr>
        <w:t>La Administración Pública sirve con objetividad los intereses generales y actúa de acuerdo con los principios de eficacia, jerarquía, descentralización, desconcentración y coordinación, con sometimiento pleno a la ley y al Derecho</w:t>
      </w:r>
      <w:r>
        <w:t>”</w:t>
      </w:r>
    </w:p>
    <w:p w:rsidR="00B4472B" w:rsidRDefault="00B4472B" w:rsidP="0031078A"/>
    <w:p w:rsidR="00B4472B" w:rsidRDefault="00B4472B" w:rsidP="0031078A">
      <w:r>
        <w:t>El cumplimiento de di</w:t>
      </w:r>
      <w:r w:rsidR="00840C3D">
        <w:t>chos principios, así como de los demás que resulten aplicables –necesidad normativa, por ejemplo- se justificarán en el preámbulo de la norma.</w:t>
      </w:r>
    </w:p>
    <w:p w:rsidR="00F216B4" w:rsidRDefault="00F216B4" w:rsidP="0031078A"/>
    <w:p w:rsidR="00840C3D" w:rsidRDefault="00840C3D" w:rsidP="0031078A">
      <w:pPr>
        <w:rPr>
          <w:bCs/>
          <w:iCs/>
        </w:rPr>
      </w:pPr>
      <w:r>
        <w:rPr>
          <w:bCs/>
          <w:iCs/>
        </w:rPr>
        <w:t>QUINTO: Conforme al artículo 129.5 de la</w:t>
      </w:r>
      <w:r w:rsidR="00590BC2">
        <w:rPr>
          <w:bCs/>
          <w:iCs/>
        </w:rPr>
        <w:t xml:space="preserve"> </w:t>
      </w:r>
      <w:r w:rsidR="00590BC2" w:rsidRPr="00CF121F">
        <w:rPr>
          <w:bCs/>
          <w:iCs/>
        </w:rPr>
        <w:t>Ley 39/2015, de 1 de octubre, del Procedimiento Administrativo Común de las Administraciones Públicas</w:t>
      </w:r>
      <w:r w:rsidR="00590BC2">
        <w:rPr>
          <w:bCs/>
          <w:iCs/>
        </w:rPr>
        <w:t xml:space="preserve"> y de lo previsto en la </w:t>
      </w:r>
      <w:r w:rsidR="00590BC2" w:rsidRPr="00CF121F">
        <w:rPr>
          <w:bCs/>
          <w:iCs/>
        </w:rPr>
        <w:t>Ley 19/2013, de 9 de diciembre, de transparencia, acceso a la información pública y buen gobierno</w:t>
      </w:r>
      <w:r w:rsidR="00590BC2">
        <w:rPr>
          <w:bCs/>
          <w:iCs/>
        </w:rPr>
        <w:t xml:space="preserve"> se permitirá a los ciudadanos en los términos indicados en dichas normas el acceso a la  normativa en vigor y a los documentos empleados para su elaboración.</w:t>
      </w:r>
    </w:p>
    <w:p w:rsidR="00590BC2" w:rsidRDefault="00590BC2" w:rsidP="0031078A">
      <w:pPr>
        <w:rPr>
          <w:bCs/>
          <w:iCs/>
        </w:rPr>
      </w:pPr>
    </w:p>
    <w:p w:rsidR="00270750" w:rsidRDefault="00590BC2" w:rsidP="0031078A">
      <w:pPr>
        <w:rPr>
          <w:bCs/>
          <w:iCs/>
        </w:rPr>
      </w:pPr>
      <w:r w:rsidRPr="00590BC2">
        <w:rPr>
          <w:bCs/>
          <w:iCs/>
        </w:rPr>
        <w:t>SEXTO</w:t>
      </w:r>
      <w:r>
        <w:rPr>
          <w:bCs/>
          <w:iCs/>
        </w:rPr>
        <w:t>: Du</w:t>
      </w:r>
      <w:r w:rsidR="00A46BC3">
        <w:rPr>
          <w:bCs/>
          <w:iCs/>
        </w:rPr>
        <w:t>rante el proceso de</w:t>
      </w:r>
      <w:r>
        <w:rPr>
          <w:bCs/>
          <w:iCs/>
        </w:rPr>
        <w:t xml:space="preserve"> elaboración y aprobación de la presente </w:t>
      </w:r>
      <w:r w:rsidR="005366DF">
        <w:rPr>
          <w:bCs/>
          <w:iCs/>
        </w:rPr>
        <w:t>Ordenanza</w:t>
      </w:r>
      <w:r w:rsidR="00270750">
        <w:rPr>
          <w:bCs/>
          <w:iCs/>
        </w:rPr>
        <w:t xml:space="preserve">, y una vez aprobada, se dará cumplimiento a lo previsto en el artículo </w:t>
      </w:r>
      <w:r w:rsidR="00270750" w:rsidRPr="00270750">
        <w:rPr>
          <w:bCs/>
          <w:iCs/>
        </w:rPr>
        <w:t>21.4 de la Ley 39/2015, de 1 de octubre, del Procedimiento Administrativo Común de las Administraciones Públicas</w:t>
      </w:r>
      <w:r w:rsidR="00270750">
        <w:rPr>
          <w:bCs/>
          <w:iCs/>
        </w:rPr>
        <w:t xml:space="preserve"> por cuya virtud  “</w:t>
      </w:r>
      <w:r w:rsidR="00270750" w:rsidRPr="00270750">
        <w:rPr>
          <w:i/>
        </w:rPr>
        <w:t>Las Administraciones Públicas deben publicar y mantener actualizadas en el portal web, a efectos informativos, las relaciones de procedimientos de su competencia, con indicación de los plazos máximos de duración de los mismos, así como de los efectos que produzca el silencio administrativo</w:t>
      </w:r>
      <w:r w:rsidR="00270750">
        <w:t xml:space="preserve">” </w:t>
      </w:r>
    </w:p>
    <w:p w:rsidR="00270750" w:rsidRDefault="00270750" w:rsidP="0031078A">
      <w:pPr>
        <w:rPr>
          <w:bCs/>
          <w:iCs/>
        </w:rPr>
      </w:pPr>
    </w:p>
    <w:p w:rsidR="00590BC2" w:rsidRDefault="00270750" w:rsidP="0031078A">
      <w:pPr>
        <w:rPr>
          <w:bCs/>
          <w:iCs/>
        </w:rPr>
      </w:pPr>
      <w:r w:rsidRPr="00410141">
        <w:rPr>
          <w:b/>
          <w:bCs/>
          <w:iCs/>
        </w:rPr>
        <w:t>SÉPTIMO:</w:t>
      </w:r>
      <w:r>
        <w:rPr>
          <w:bCs/>
          <w:iCs/>
        </w:rPr>
        <w:t xml:space="preserve"> Procedimiento a seguir:</w:t>
      </w:r>
    </w:p>
    <w:p w:rsidR="00410141" w:rsidRDefault="00410141" w:rsidP="0031078A">
      <w:pPr>
        <w:rPr>
          <w:bCs/>
          <w:iCs/>
        </w:rPr>
      </w:pPr>
    </w:p>
    <w:p w:rsidR="00270750" w:rsidRDefault="00270750" w:rsidP="00270750">
      <w:pPr>
        <w:pStyle w:val="Prrafodelista"/>
        <w:numPr>
          <w:ilvl w:val="0"/>
          <w:numId w:val="2"/>
        </w:numPr>
        <w:rPr>
          <w:bCs/>
          <w:iCs/>
        </w:rPr>
      </w:pPr>
      <w:r>
        <w:rPr>
          <w:bCs/>
          <w:iCs/>
        </w:rPr>
        <w:t xml:space="preserve">Se elaborará un proyecto de </w:t>
      </w:r>
      <w:r w:rsidR="005366DF">
        <w:rPr>
          <w:bCs/>
          <w:iCs/>
        </w:rPr>
        <w:t>Ordenanza</w:t>
      </w:r>
      <w:r>
        <w:rPr>
          <w:bCs/>
          <w:iCs/>
        </w:rPr>
        <w:t xml:space="preserve"> de administración electrónica por la dependencia municipal competente.</w:t>
      </w:r>
    </w:p>
    <w:p w:rsidR="00410141" w:rsidRDefault="00410141" w:rsidP="00410141">
      <w:pPr>
        <w:pStyle w:val="Prrafodelista"/>
        <w:ind w:left="1117"/>
        <w:rPr>
          <w:bCs/>
          <w:iCs/>
        </w:rPr>
      </w:pPr>
    </w:p>
    <w:p w:rsidR="00270750" w:rsidRDefault="00270750" w:rsidP="00270750">
      <w:pPr>
        <w:pStyle w:val="Prrafodelista"/>
        <w:numPr>
          <w:ilvl w:val="0"/>
          <w:numId w:val="2"/>
        </w:numPr>
        <w:rPr>
          <w:bCs/>
          <w:iCs/>
        </w:rPr>
      </w:pPr>
      <w:r>
        <w:rPr>
          <w:bCs/>
          <w:iCs/>
        </w:rPr>
        <w:t>Dicho proyecto se someterá a aprobación inicial por el Pleno previo el dictamen de la correspondiente Comisión Informativa.</w:t>
      </w:r>
    </w:p>
    <w:p w:rsidR="00410141" w:rsidRPr="00410141" w:rsidRDefault="00410141" w:rsidP="00410141">
      <w:pPr>
        <w:pStyle w:val="Prrafodelista"/>
        <w:rPr>
          <w:bCs/>
          <w:iCs/>
        </w:rPr>
      </w:pPr>
    </w:p>
    <w:p w:rsidR="00332C45" w:rsidRDefault="00270750" w:rsidP="00332C45">
      <w:pPr>
        <w:pStyle w:val="Prrafodelista"/>
        <w:numPr>
          <w:ilvl w:val="0"/>
          <w:numId w:val="2"/>
        </w:numPr>
        <w:rPr>
          <w:bCs/>
          <w:iCs/>
        </w:rPr>
      </w:pPr>
      <w:r w:rsidRPr="00332C45">
        <w:rPr>
          <w:bCs/>
          <w:iCs/>
        </w:rPr>
        <w:t xml:space="preserve">El acuerdo de aprobación inicial de la </w:t>
      </w:r>
      <w:r w:rsidR="005366DF">
        <w:rPr>
          <w:bCs/>
          <w:iCs/>
        </w:rPr>
        <w:t>Ordenanza</w:t>
      </w:r>
      <w:r w:rsidRPr="00332C45">
        <w:rPr>
          <w:bCs/>
          <w:iCs/>
        </w:rPr>
        <w:t xml:space="preserve"> junto con el texto íntegro de la </w:t>
      </w:r>
      <w:r w:rsidR="005366DF">
        <w:rPr>
          <w:bCs/>
          <w:iCs/>
        </w:rPr>
        <w:t>Ordenanza</w:t>
      </w:r>
      <w:r w:rsidRPr="00332C45">
        <w:rPr>
          <w:bCs/>
          <w:iCs/>
        </w:rPr>
        <w:t xml:space="preserve"> se publicará en el Boletín Oficial de la Provincia. Posteriormente se abrirá un trámite de información pública para que todos los interesados pueda</w:t>
      </w:r>
      <w:r w:rsidR="005366DF">
        <w:rPr>
          <w:bCs/>
          <w:iCs/>
        </w:rPr>
        <w:t>n</w:t>
      </w:r>
      <w:r w:rsidRPr="00332C45">
        <w:rPr>
          <w:bCs/>
          <w:iCs/>
        </w:rPr>
        <w:t xml:space="preserve"> presentar las reclamaciones y sugerencias que estimen oportunas.</w:t>
      </w:r>
      <w:r w:rsidR="00332C45">
        <w:rPr>
          <w:bCs/>
          <w:iCs/>
        </w:rPr>
        <w:t xml:space="preserve"> Simultáneamente se publicará en la página web del Ayuntamiento con al objeto </w:t>
      </w:r>
      <w:r w:rsidR="00332C45">
        <w:rPr>
          <w:bCs/>
          <w:iCs/>
        </w:rPr>
        <w:lastRenderedPageBreak/>
        <w:t>de dar audiencia a ciudadanos y demás afectados para que de ellos pueda recabarse cuantas aportaciones adicionales</w:t>
      </w:r>
      <w:r w:rsidR="005366DF">
        <w:rPr>
          <w:bCs/>
          <w:iCs/>
        </w:rPr>
        <w:t xml:space="preserve"> tengan a bien realizar estos</w:t>
      </w:r>
      <w:r w:rsidR="00332C45">
        <w:rPr>
          <w:bCs/>
          <w:iCs/>
        </w:rPr>
        <w:t xml:space="preserve">. </w:t>
      </w:r>
    </w:p>
    <w:p w:rsidR="00270750" w:rsidRDefault="00332C45" w:rsidP="00270750">
      <w:pPr>
        <w:pStyle w:val="Prrafodelista"/>
        <w:numPr>
          <w:ilvl w:val="0"/>
          <w:numId w:val="2"/>
        </w:numPr>
        <w:rPr>
          <w:bCs/>
          <w:iCs/>
        </w:rPr>
      </w:pPr>
      <w:r>
        <w:rPr>
          <w:bCs/>
          <w:iCs/>
        </w:rPr>
        <w:t>Concluido el trámite de información pública</w:t>
      </w:r>
      <w:r w:rsidR="005366DF">
        <w:rPr>
          <w:bCs/>
          <w:iCs/>
        </w:rPr>
        <w:t>,</w:t>
      </w:r>
      <w:r>
        <w:rPr>
          <w:bCs/>
          <w:iCs/>
        </w:rPr>
        <w:t xml:space="preserve"> en caso de que se hubieran presentado reclamaciones o sugerencias, deberán resolverse estas por el Pleno para incorporarlas o no el texto definitivo de la </w:t>
      </w:r>
      <w:r w:rsidR="005366DF">
        <w:rPr>
          <w:bCs/>
          <w:iCs/>
        </w:rPr>
        <w:t>Ordenanza</w:t>
      </w:r>
      <w:r>
        <w:rPr>
          <w:bCs/>
          <w:iCs/>
        </w:rPr>
        <w:t>. Si no se hubieran presentado reclamaciones ni sugerencias, el acuerdo de aprobación provisional se entenderá elevado a definitivo, extendiéndose por la Secretaría del Ayuntamiento certificación que acredite la elevación a definitiva de dicha aprobación inicial.</w:t>
      </w:r>
    </w:p>
    <w:p w:rsidR="00410141" w:rsidRDefault="00410141" w:rsidP="00410141">
      <w:pPr>
        <w:pStyle w:val="Prrafodelista"/>
        <w:ind w:left="1117"/>
        <w:rPr>
          <w:bCs/>
          <w:iCs/>
        </w:rPr>
      </w:pPr>
    </w:p>
    <w:p w:rsidR="00332C45" w:rsidRDefault="00332C45" w:rsidP="00270750">
      <w:pPr>
        <w:pStyle w:val="Prrafodelista"/>
        <w:numPr>
          <w:ilvl w:val="0"/>
          <w:numId w:val="2"/>
        </w:numPr>
        <w:rPr>
          <w:bCs/>
          <w:iCs/>
        </w:rPr>
      </w:pPr>
      <w:r>
        <w:rPr>
          <w:bCs/>
          <w:iCs/>
        </w:rPr>
        <w:t xml:space="preserve">El acuerdo de aprobación definitiva de la </w:t>
      </w:r>
      <w:r w:rsidR="005366DF">
        <w:rPr>
          <w:bCs/>
          <w:iCs/>
        </w:rPr>
        <w:t>Ordenanza</w:t>
      </w:r>
      <w:r>
        <w:rPr>
          <w:bCs/>
          <w:iCs/>
        </w:rPr>
        <w:t>, incluyendo su texto íntegro, se publicará en el tablón de anuncios del Ayuntamiento, en su sede electrónica y en el Boletín Oficial de la Provincia.</w:t>
      </w:r>
    </w:p>
    <w:p w:rsidR="00410141" w:rsidRPr="00410141" w:rsidRDefault="00410141" w:rsidP="00410141">
      <w:pPr>
        <w:pStyle w:val="Prrafodelista"/>
        <w:rPr>
          <w:bCs/>
          <w:iCs/>
        </w:rPr>
      </w:pPr>
    </w:p>
    <w:p w:rsidR="00410141" w:rsidRDefault="00410141" w:rsidP="00410141">
      <w:pPr>
        <w:pStyle w:val="Prrafodelista"/>
        <w:ind w:left="1117"/>
        <w:rPr>
          <w:bCs/>
          <w:iCs/>
        </w:rPr>
      </w:pPr>
    </w:p>
    <w:p w:rsidR="00332C45" w:rsidRPr="00332C45" w:rsidRDefault="00332C45" w:rsidP="00270750">
      <w:pPr>
        <w:pStyle w:val="Prrafodelista"/>
        <w:numPr>
          <w:ilvl w:val="0"/>
          <w:numId w:val="2"/>
        </w:numPr>
        <w:rPr>
          <w:bCs/>
          <w:iCs/>
        </w:rPr>
      </w:pPr>
      <w:r>
        <w:rPr>
          <w:bCs/>
          <w:iCs/>
        </w:rPr>
        <w:t>El Ayuntamiento remitirá a la Administración del Estado y al Departamento de la Comunidad Autónoma, en 15 días desde su fecha, el acuerdo de aprobación</w:t>
      </w:r>
      <w:r w:rsidR="000F1634">
        <w:rPr>
          <w:bCs/>
          <w:iCs/>
        </w:rPr>
        <w:t xml:space="preserve"> definitiva</w:t>
      </w:r>
      <w:r>
        <w:rPr>
          <w:bCs/>
          <w:iCs/>
        </w:rPr>
        <w:t xml:space="preserve"> de la </w:t>
      </w:r>
      <w:r w:rsidR="005366DF">
        <w:rPr>
          <w:bCs/>
          <w:iCs/>
        </w:rPr>
        <w:t>Ordenanza</w:t>
      </w:r>
      <w:r>
        <w:rPr>
          <w:bCs/>
          <w:iCs/>
        </w:rPr>
        <w:t xml:space="preserve"> y su texto íntegro o</w:t>
      </w:r>
      <w:r w:rsidR="000F1634">
        <w:rPr>
          <w:bCs/>
          <w:iCs/>
        </w:rPr>
        <w:t xml:space="preserve"> la certificación acreditativa de la elevación a definitiva de la aprobación inicial así como copia autenticada de su texto.</w:t>
      </w:r>
    </w:p>
    <w:p w:rsidR="00590BC2" w:rsidRDefault="00590BC2" w:rsidP="00590BC2">
      <w:pPr>
        <w:ind w:left="0"/>
        <w:rPr>
          <w:bCs/>
          <w:iCs/>
          <w:u w:val="single"/>
        </w:rPr>
      </w:pPr>
    </w:p>
    <w:p w:rsidR="00410141" w:rsidRDefault="00410141" w:rsidP="00590BC2">
      <w:pPr>
        <w:ind w:left="0"/>
        <w:rPr>
          <w:bCs/>
          <w:iCs/>
          <w:u w:val="single"/>
        </w:rPr>
      </w:pPr>
    </w:p>
    <w:p w:rsidR="00410141" w:rsidRDefault="00410141" w:rsidP="00590BC2">
      <w:pPr>
        <w:ind w:left="0"/>
        <w:rPr>
          <w:bCs/>
          <w:iCs/>
          <w:u w:val="single"/>
        </w:rPr>
      </w:pPr>
    </w:p>
    <w:p w:rsidR="00410141" w:rsidRDefault="00410141" w:rsidP="00590BC2">
      <w:pPr>
        <w:ind w:left="0"/>
        <w:rPr>
          <w:bCs/>
          <w:iCs/>
          <w:u w:val="single"/>
        </w:rPr>
      </w:pPr>
    </w:p>
    <w:p w:rsidR="00410141" w:rsidRPr="00590BC2" w:rsidRDefault="00410141" w:rsidP="00590BC2">
      <w:pPr>
        <w:ind w:left="0"/>
        <w:rPr>
          <w:bCs/>
          <w:iCs/>
          <w:u w:val="single"/>
        </w:rPr>
      </w:pPr>
    </w:p>
    <w:p w:rsidR="00B4472B" w:rsidRPr="00410141" w:rsidRDefault="000F1634" w:rsidP="00F216B4">
      <w:pPr>
        <w:jc w:val="center"/>
        <w:rPr>
          <w:b/>
          <w:bCs/>
          <w:iCs/>
        </w:rPr>
      </w:pPr>
      <w:r w:rsidRPr="00410141">
        <w:rPr>
          <w:b/>
          <w:bCs/>
          <w:iCs/>
        </w:rPr>
        <w:t>EL</w:t>
      </w:r>
      <w:r w:rsidR="00883C6E" w:rsidRPr="00410141">
        <w:rPr>
          <w:b/>
          <w:bCs/>
          <w:iCs/>
        </w:rPr>
        <w:t xml:space="preserve">/LA </w:t>
      </w:r>
      <w:r w:rsidRPr="00410141">
        <w:rPr>
          <w:b/>
          <w:bCs/>
          <w:iCs/>
        </w:rPr>
        <w:t xml:space="preserve"> SECRETARIO</w:t>
      </w:r>
      <w:r w:rsidR="00883C6E" w:rsidRPr="00410141">
        <w:rPr>
          <w:b/>
          <w:bCs/>
          <w:iCs/>
        </w:rPr>
        <w:t>/A</w:t>
      </w:r>
    </w:p>
    <w:sectPr w:rsidR="00B4472B" w:rsidRPr="00410141" w:rsidSect="00131214">
      <w:pgSz w:w="11906" w:h="16838"/>
      <w:pgMar w:top="1417" w:right="18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A6EB0"/>
    <w:multiLevelType w:val="hybridMultilevel"/>
    <w:tmpl w:val="504E4A52"/>
    <w:lvl w:ilvl="0" w:tplc="0C0A000F">
      <w:start w:val="1"/>
      <w:numFmt w:val="decimal"/>
      <w:lvlText w:val="%1."/>
      <w:lvlJc w:val="left"/>
      <w:pPr>
        <w:ind w:left="1117" w:hanging="360"/>
      </w:pPr>
    </w:lvl>
    <w:lvl w:ilvl="1" w:tplc="0C0A0019" w:tentative="1">
      <w:start w:val="1"/>
      <w:numFmt w:val="lowerLetter"/>
      <w:lvlText w:val="%2."/>
      <w:lvlJc w:val="left"/>
      <w:pPr>
        <w:ind w:left="1837" w:hanging="360"/>
      </w:pPr>
    </w:lvl>
    <w:lvl w:ilvl="2" w:tplc="0C0A001B" w:tentative="1">
      <w:start w:val="1"/>
      <w:numFmt w:val="lowerRoman"/>
      <w:lvlText w:val="%3."/>
      <w:lvlJc w:val="right"/>
      <w:pPr>
        <w:ind w:left="2557" w:hanging="180"/>
      </w:pPr>
    </w:lvl>
    <w:lvl w:ilvl="3" w:tplc="0C0A000F" w:tentative="1">
      <w:start w:val="1"/>
      <w:numFmt w:val="decimal"/>
      <w:lvlText w:val="%4."/>
      <w:lvlJc w:val="left"/>
      <w:pPr>
        <w:ind w:left="3277" w:hanging="360"/>
      </w:pPr>
    </w:lvl>
    <w:lvl w:ilvl="4" w:tplc="0C0A0019" w:tentative="1">
      <w:start w:val="1"/>
      <w:numFmt w:val="lowerLetter"/>
      <w:lvlText w:val="%5."/>
      <w:lvlJc w:val="left"/>
      <w:pPr>
        <w:ind w:left="3997" w:hanging="360"/>
      </w:pPr>
    </w:lvl>
    <w:lvl w:ilvl="5" w:tplc="0C0A001B" w:tentative="1">
      <w:start w:val="1"/>
      <w:numFmt w:val="lowerRoman"/>
      <w:lvlText w:val="%6."/>
      <w:lvlJc w:val="right"/>
      <w:pPr>
        <w:ind w:left="4717" w:hanging="180"/>
      </w:pPr>
    </w:lvl>
    <w:lvl w:ilvl="6" w:tplc="0C0A000F" w:tentative="1">
      <w:start w:val="1"/>
      <w:numFmt w:val="decimal"/>
      <w:lvlText w:val="%7."/>
      <w:lvlJc w:val="left"/>
      <w:pPr>
        <w:ind w:left="5437" w:hanging="360"/>
      </w:pPr>
    </w:lvl>
    <w:lvl w:ilvl="7" w:tplc="0C0A0019" w:tentative="1">
      <w:start w:val="1"/>
      <w:numFmt w:val="lowerLetter"/>
      <w:lvlText w:val="%8."/>
      <w:lvlJc w:val="left"/>
      <w:pPr>
        <w:ind w:left="6157" w:hanging="360"/>
      </w:pPr>
    </w:lvl>
    <w:lvl w:ilvl="8" w:tplc="0C0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>
    <w:nsid w:val="69676001"/>
    <w:multiLevelType w:val="hybridMultilevel"/>
    <w:tmpl w:val="A552E64A"/>
    <w:lvl w:ilvl="0" w:tplc="9C1A4058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3C1F8E"/>
    <w:rsid w:val="000F1634"/>
    <w:rsid w:val="00131214"/>
    <w:rsid w:val="00270750"/>
    <w:rsid w:val="0031078A"/>
    <w:rsid w:val="00332C45"/>
    <w:rsid w:val="003C1F8E"/>
    <w:rsid w:val="00410141"/>
    <w:rsid w:val="005366DF"/>
    <w:rsid w:val="00590BC2"/>
    <w:rsid w:val="007533E1"/>
    <w:rsid w:val="0077543C"/>
    <w:rsid w:val="00840C3D"/>
    <w:rsid w:val="00883C6E"/>
    <w:rsid w:val="008C5D67"/>
    <w:rsid w:val="009304EF"/>
    <w:rsid w:val="00964446"/>
    <w:rsid w:val="00973AD9"/>
    <w:rsid w:val="0099323F"/>
    <w:rsid w:val="00A46BC3"/>
    <w:rsid w:val="00AE3521"/>
    <w:rsid w:val="00B32E73"/>
    <w:rsid w:val="00B4472B"/>
    <w:rsid w:val="00B7260D"/>
    <w:rsid w:val="00CF121F"/>
    <w:rsid w:val="00DC2738"/>
    <w:rsid w:val="00F216B4"/>
    <w:rsid w:val="00F41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67"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C1F8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semiHidden/>
    <w:rsid w:val="003C1F8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9304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1051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9</cp:revision>
  <dcterms:created xsi:type="dcterms:W3CDTF">2019-02-13T11:23:00Z</dcterms:created>
  <dcterms:modified xsi:type="dcterms:W3CDTF">2019-11-20T08:59:00Z</dcterms:modified>
</cp:coreProperties>
</file>